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9A" w:rsidRDefault="0037249A" w:rsidP="00FC6B0B">
      <w:pPr>
        <w:pBdr>
          <w:bottom w:val="double" w:sz="6" w:space="1" w:color="auto"/>
        </w:pBdr>
        <w:ind w:left="720"/>
        <w:jc w:val="center"/>
        <w:rPr>
          <w:b/>
          <w:sz w:val="28"/>
          <w:szCs w:val="28"/>
        </w:rPr>
        <w:sectPr w:rsidR="0037249A" w:rsidSect="0037249A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10410825"/>
            <wp:effectExtent l="19050" t="0" r="3175" b="0"/>
            <wp:wrapThrough wrapText="bothSides">
              <wp:wrapPolygon edited="0">
                <wp:start x="-54" y="0"/>
                <wp:lineTo x="-54" y="21580"/>
                <wp:lineTo x="21609" y="21580"/>
                <wp:lineTo x="21609" y="0"/>
                <wp:lineTo x="-54" y="0"/>
              </wp:wrapPolygon>
            </wp:wrapThrough>
            <wp:docPr id="4" name="Рисунок 4" descr="C:\Users\user\Desktop\Размещать новое 16.08.14\титульники2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змещать новое 16.08.14\титульники2\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34F" w:rsidRPr="00786DD1" w:rsidRDefault="009D734F" w:rsidP="009D734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2.2.4.  в случаях, предусмотренных пунктом 2.3. настоящего Положения.</w:t>
      </w:r>
    </w:p>
    <w:p w:rsidR="009D734F" w:rsidRPr="00786DD1" w:rsidRDefault="009D734F" w:rsidP="009D734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2.3.  Премии могут выплачиваться:</w:t>
      </w:r>
    </w:p>
    <w:p w:rsidR="009D734F" w:rsidRPr="00786DD1" w:rsidRDefault="009D734F" w:rsidP="009D734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    2.3.1. работникам административных и хозяйственных служб: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за высокие  достижения в труде,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выполнение дополнительных работ,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активное участие и   большой вклад в  реализацию школьных проектов,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участие в подготовке и   проведении конференций, выставок, семинаров и прочих мероприятий, связанных с   реализацией уставной деятельности школы,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качественное и оперативное    выполнение других особо важных заданий и особо срочных работ, разовых  поручений руководства,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разработку и внедрение мероприятий, направленных на   экономию материалов и финансовых средств,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а также улучшение условий труда, техники безопасности и пожарной безопасности, по результатам проведенных государственными органами  проверок, подготовку квартальной и годовой бухгалтерской отчетности и сдачу  балансов;</w:t>
      </w:r>
    </w:p>
    <w:p w:rsidR="009D734F" w:rsidRPr="00786DD1" w:rsidRDefault="009D734F" w:rsidP="009D734F">
      <w:pPr>
        <w:pStyle w:val="a3"/>
        <w:ind w:left="993" w:hanging="99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     2.3.2. заместителям директора – за привлечение дополнительных  источников финансирования деятельности школы, организацию заключения  договоров и получения грантов, организацию работ по реализации проектов, а так  же непосредственное руководство проектами, личный вклад в  реализацию научных  и научно-исследовательских работ, подготовку научных трудов и иных печатных   работ школы;</w:t>
      </w:r>
    </w:p>
    <w:p w:rsidR="009D734F" w:rsidRPr="00786DD1" w:rsidRDefault="009D734F" w:rsidP="009D734F">
      <w:pPr>
        <w:pStyle w:val="a3"/>
        <w:ind w:left="993" w:hanging="741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 2.3.3. руководителю школы – на основании приказа начальника районного  Управления образования.</w:t>
      </w:r>
    </w:p>
    <w:p w:rsidR="009D734F" w:rsidRPr="00786DD1" w:rsidRDefault="009D734F" w:rsidP="009D734F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D734F" w:rsidRPr="00786DD1" w:rsidRDefault="009D734F" w:rsidP="009D734F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86DD1">
        <w:rPr>
          <w:rFonts w:ascii="Times New Roman" w:eastAsia="MS Mincho" w:hAnsi="Times New Roman" w:cs="Times New Roman"/>
          <w:b/>
          <w:bCs/>
          <w:sz w:val="24"/>
          <w:szCs w:val="24"/>
        </w:rPr>
        <w:t>3. Размер премий и основания для их начисления</w:t>
      </w:r>
    </w:p>
    <w:p w:rsidR="009D734F" w:rsidRPr="00786DD1" w:rsidRDefault="009D734F" w:rsidP="009D734F">
      <w:pPr>
        <w:jc w:val="both"/>
      </w:pPr>
      <w:r w:rsidRPr="00786DD1">
        <w:t>3.1. Источниками финансирования расходов, связанных с премированием являются:</w:t>
      </w:r>
    </w:p>
    <w:p w:rsidR="009D734F" w:rsidRPr="00786DD1" w:rsidRDefault="009D734F" w:rsidP="009D734F">
      <w:pPr>
        <w:numPr>
          <w:ilvl w:val="0"/>
          <w:numId w:val="3"/>
        </w:numPr>
      </w:pPr>
      <w:r w:rsidRPr="00786DD1">
        <w:t xml:space="preserve">фонд оплаты труда образовательного учреждения; </w:t>
      </w:r>
    </w:p>
    <w:p w:rsidR="009D734F" w:rsidRPr="00786DD1" w:rsidRDefault="009D734F" w:rsidP="009D734F">
      <w:pPr>
        <w:numPr>
          <w:ilvl w:val="0"/>
          <w:numId w:val="3"/>
        </w:numPr>
      </w:pPr>
      <w:r w:rsidRPr="00786DD1">
        <w:t xml:space="preserve">доходы от предпринимательской и иной, приносящей доход деятельности. </w:t>
      </w:r>
    </w:p>
    <w:p w:rsidR="009D734F" w:rsidRPr="00786DD1" w:rsidRDefault="009D734F" w:rsidP="009D734F">
      <w:pPr>
        <w:ind w:left="567" w:hanging="567"/>
        <w:jc w:val="both"/>
        <w:rPr>
          <w:rFonts w:eastAsia="MS Mincho"/>
        </w:rPr>
      </w:pPr>
      <w:r w:rsidRPr="00786DD1">
        <w:rPr>
          <w:rFonts w:eastAsia="MS Mincho"/>
        </w:rPr>
        <w:t xml:space="preserve">3.2. Размер разовых премий определяется для каждого работника директором  школы в твердой   сумме или процентах от ставки заработной платы  и не лимитируется. </w:t>
      </w:r>
    </w:p>
    <w:p w:rsidR="009D734F" w:rsidRPr="00786DD1" w:rsidRDefault="009D734F" w:rsidP="009D734F">
      <w:pPr>
        <w:jc w:val="both"/>
      </w:pPr>
      <w:r w:rsidRPr="00786DD1">
        <w:t>3.3.   Премии работникам выплачиваются:</w:t>
      </w:r>
    </w:p>
    <w:p w:rsidR="009D734F" w:rsidRPr="00786DD1" w:rsidRDefault="009D734F" w:rsidP="009D734F">
      <w:pPr>
        <w:ind w:left="1560" w:hanging="1560"/>
        <w:jc w:val="both"/>
      </w:pPr>
      <w:r w:rsidRPr="00786DD1">
        <w:t xml:space="preserve">              3.3.1. В связи с юбилейными датами (50, 55, 60, 65, 70 лет) со дня рождения, свадьбой, рождением ребенка - не более одного должностного оклада;        </w:t>
      </w:r>
    </w:p>
    <w:p w:rsidR="009D734F" w:rsidRPr="00786DD1" w:rsidRDefault="009D734F" w:rsidP="009D734F">
      <w:pPr>
        <w:ind w:left="1134" w:hanging="1134"/>
        <w:jc w:val="both"/>
      </w:pPr>
      <w:r w:rsidRPr="00786DD1">
        <w:t xml:space="preserve">              3.3.2. Прочие поощрения - не более одного должностного оклада.</w:t>
      </w:r>
    </w:p>
    <w:p w:rsidR="009D734F" w:rsidRPr="00786DD1" w:rsidRDefault="009D734F" w:rsidP="009D734F">
      <w:pPr>
        <w:ind w:left="567" w:hanging="567"/>
        <w:jc w:val="both"/>
        <w:rPr>
          <w:rFonts w:eastAsia="MS Mincho"/>
        </w:rPr>
      </w:pPr>
    </w:p>
    <w:p w:rsidR="009D734F" w:rsidRPr="00786DD1" w:rsidRDefault="009D734F" w:rsidP="009D734F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86DD1">
        <w:rPr>
          <w:rFonts w:ascii="Times New Roman" w:eastAsia="MS Mincho" w:hAnsi="Times New Roman" w:cs="Times New Roman"/>
          <w:b/>
          <w:bCs/>
          <w:sz w:val="24"/>
          <w:szCs w:val="24"/>
        </w:rPr>
        <w:t>4. Порядок утверждения, начисления и выплаты премий</w:t>
      </w:r>
    </w:p>
    <w:p w:rsidR="009D734F" w:rsidRPr="00786DD1" w:rsidRDefault="009D734F" w:rsidP="009D734F">
      <w:pPr>
        <w:pStyle w:val="a3"/>
        <w:ind w:left="567" w:hanging="567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4.1. </w:t>
      </w:r>
      <w:r w:rsidRPr="00786DD1">
        <w:rPr>
          <w:rFonts w:ascii="Times New Roman" w:hAnsi="Times New Roman" w:cs="Times New Roman"/>
          <w:sz w:val="24"/>
          <w:szCs w:val="24"/>
        </w:rPr>
        <w:t>Решение о премировании работников принимается на Управляющем совете школы, оформляется приказом руководителя учреждения, в котором указывается размер премии</w:t>
      </w:r>
      <w:r w:rsidRPr="00786DD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D734F" w:rsidRPr="00786DD1" w:rsidRDefault="009D734F" w:rsidP="009D734F">
      <w:pPr>
        <w:pStyle w:val="a3"/>
        <w:ind w:left="570" w:hanging="570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4.2. Основанием издания приказа о единовременном премировании работников является  мотивированная докладная записка руководителя подразделения. </w:t>
      </w:r>
    </w:p>
    <w:p w:rsidR="009D734F" w:rsidRPr="00786DD1" w:rsidRDefault="009D734F" w:rsidP="009D734F">
      <w:pPr>
        <w:pStyle w:val="a3"/>
        <w:ind w:left="456" w:hanging="456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4.4. Премии к юбилеям со дня рождения, в связи с уходом  на пенсию  выплачиваются работникам в зависимости от их трудового вклада.</w:t>
      </w:r>
    </w:p>
    <w:p w:rsidR="009D734F" w:rsidRPr="00786DD1" w:rsidRDefault="009D734F" w:rsidP="009D734F">
      <w:pPr>
        <w:pStyle w:val="a3"/>
        <w:ind w:left="513" w:hanging="51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4.5. Выплата премии осуществляется в день выдачи заработной платы за   истекший месяц или учебный период.</w:t>
      </w:r>
    </w:p>
    <w:p w:rsidR="009D734F" w:rsidRPr="00786DD1" w:rsidRDefault="009D734F" w:rsidP="009D734F">
      <w:pPr>
        <w:pStyle w:val="a3"/>
        <w:ind w:left="570" w:hanging="570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4.6. В случае неудовлетворительной работы отдельных работников, невыполнения  ими должностных обязанностей, совершения нарушений, перечисленных в настоящем  Положении, трудовом договоре, иных локальных нормативных актах или   законодательства РФ,  руководитель структурного подразделения школы  </w:t>
      </w:r>
      <w:r w:rsidRPr="00786DD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представляет директору школы служебную записку о  допущенном нарушении с предложениями о лишении работника  премии. </w:t>
      </w:r>
    </w:p>
    <w:p w:rsidR="009D734F" w:rsidRPr="00786DD1" w:rsidRDefault="009D734F" w:rsidP="009D734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4.7. Выплата   премий не производится в случаях: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невыполнение или ненадлежащее выполнение должностных обязанностей, предусмотренных трудовым договором или должностными инструкциями;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невыполнение  технологических инструкций, Положений, регламентов, требований по охране труда и техники безопасности; 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нарушение установленных администрацией требований оформления документации и  результатов работ; 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нарушение сроков выполнения или сдачи работ, установленных приказами и распоряжениями администрации или договорными обязательствами;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нарушение трудовой и производстве</w:t>
      </w:r>
      <w:r>
        <w:rPr>
          <w:rFonts w:ascii="Times New Roman" w:eastAsia="MS Mincho" w:hAnsi="Times New Roman" w:cs="Times New Roman"/>
          <w:sz w:val="24"/>
          <w:szCs w:val="24"/>
        </w:rPr>
        <w:t>нной дисциплины, Правил внутрен</w:t>
      </w:r>
      <w:r w:rsidRPr="00786DD1">
        <w:rPr>
          <w:rFonts w:ascii="Times New Roman" w:eastAsia="MS Mincho" w:hAnsi="Times New Roman" w:cs="Times New Roman"/>
          <w:sz w:val="24"/>
          <w:szCs w:val="24"/>
        </w:rPr>
        <w:t>него трудового  распорядка, иных локальных нормативных актов;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невыполнение приказов, указаний и п</w:t>
      </w:r>
      <w:r>
        <w:rPr>
          <w:rFonts w:ascii="Times New Roman" w:eastAsia="MS Mincho" w:hAnsi="Times New Roman" w:cs="Times New Roman"/>
          <w:sz w:val="24"/>
          <w:szCs w:val="24"/>
        </w:rPr>
        <w:t>оручений непосредственного руко</w:t>
      </w:r>
      <w:r w:rsidRPr="00786DD1">
        <w:rPr>
          <w:rFonts w:ascii="Times New Roman" w:eastAsia="MS Mincho" w:hAnsi="Times New Roman" w:cs="Times New Roman"/>
          <w:sz w:val="24"/>
          <w:szCs w:val="24"/>
        </w:rPr>
        <w:t>водства,  либо  администрации школы;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наличие претензий, рекламаций, жалоб; 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не обеспечение сохранности имуществ</w:t>
      </w:r>
      <w:r>
        <w:rPr>
          <w:rFonts w:ascii="Times New Roman" w:eastAsia="MS Mincho" w:hAnsi="Times New Roman" w:cs="Times New Roman"/>
          <w:sz w:val="24"/>
          <w:szCs w:val="24"/>
        </w:rPr>
        <w:t>а и товарно-материальных ценнос</w:t>
      </w: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тей, 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упущения и искажения отчетности;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совершения иных нарушений, устано</w:t>
      </w:r>
      <w:r>
        <w:rPr>
          <w:rFonts w:ascii="Times New Roman" w:eastAsia="MS Mincho" w:hAnsi="Times New Roman" w:cs="Times New Roman"/>
          <w:sz w:val="24"/>
          <w:szCs w:val="24"/>
        </w:rPr>
        <w:t>вленных трудовым законодательст</w:t>
      </w:r>
      <w:r w:rsidRPr="00786DD1">
        <w:rPr>
          <w:rFonts w:ascii="Times New Roman" w:eastAsia="MS Mincho" w:hAnsi="Times New Roman" w:cs="Times New Roman"/>
          <w:sz w:val="24"/>
          <w:szCs w:val="24"/>
        </w:rPr>
        <w:t>вом, в  качестве основания для наложения дисциплинарного взыскания и увольнения.</w:t>
      </w:r>
    </w:p>
    <w:p w:rsidR="009D734F" w:rsidRPr="00786DD1" w:rsidRDefault="009D734F" w:rsidP="009D734F">
      <w:pPr>
        <w:pStyle w:val="a3"/>
        <w:ind w:left="513" w:hanging="51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4.8. Лишение премии производится за расчетный период,  в котором имело место нарушение.</w:t>
      </w:r>
    </w:p>
    <w:p w:rsidR="009D734F" w:rsidRPr="00786DD1" w:rsidRDefault="009D734F" w:rsidP="009D734F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86DD1">
        <w:rPr>
          <w:rFonts w:ascii="Times New Roman" w:eastAsia="MS Mincho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9D734F" w:rsidRPr="00786DD1" w:rsidRDefault="009D734F" w:rsidP="009D734F">
      <w:pPr>
        <w:pStyle w:val="a3"/>
        <w:ind w:left="513" w:hanging="51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5.1. Премии, предусмотренные настоящим Положением, учитываются в составе  средней заработной платы для исчисления пенсий, отпусков, пособий по временной   нетрудоспособности и т.д. </w:t>
      </w:r>
    </w:p>
    <w:p w:rsidR="009D734F" w:rsidRPr="00786DD1" w:rsidRDefault="009D734F" w:rsidP="009D734F">
      <w:pPr>
        <w:pStyle w:val="a3"/>
        <w:ind w:left="513" w:hanging="51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5.2.  В соответствии со статьей 255 Налогового кодекса РФ расходы по выплате премий, предусмотренных настоящим положением, относятся к расходам на оплату труда.  </w:t>
      </w:r>
    </w:p>
    <w:p w:rsidR="009D734F" w:rsidRDefault="009D734F"/>
    <w:sectPr w:rsidR="009D734F" w:rsidSect="00D4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EE3"/>
    <w:multiLevelType w:val="hybridMultilevel"/>
    <w:tmpl w:val="780A8714"/>
    <w:lvl w:ilvl="0" w:tplc="929295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85A"/>
    <w:multiLevelType w:val="hybridMultilevel"/>
    <w:tmpl w:val="BDDC2D08"/>
    <w:lvl w:ilvl="0" w:tplc="B772FFBE">
      <w:start w:val="4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F4FCC"/>
    <w:multiLevelType w:val="hybridMultilevel"/>
    <w:tmpl w:val="2FA2C878"/>
    <w:lvl w:ilvl="0" w:tplc="F8DA8260">
      <w:start w:val="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25A44"/>
    <w:multiLevelType w:val="hybridMultilevel"/>
    <w:tmpl w:val="5C0A443E"/>
    <w:lvl w:ilvl="0" w:tplc="B772FFBE">
      <w:start w:val="4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734F"/>
    <w:rsid w:val="0037249A"/>
    <w:rsid w:val="0086287A"/>
    <w:rsid w:val="009D734F"/>
    <w:rsid w:val="00C1619C"/>
    <w:rsid w:val="00D449D8"/>
    <w:rsid w:val="00DC7D1A"/>
    <w:rsid w:val="00F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34F"/>
    <w:rPr>
      <w:sz w:val="24"/>
      <w:szCs w:val="24"/>
    </w:rPr>
  </w:style>
  <w:style w:type="paragraph" w:styleId="1">
    <w:name w:val="heading 1"/>
    <w:basedOn w:val="a"/>
    <w:qFormat/>
    <w:rsid w:val="009D734F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6633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D734F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qFormat/>
    <w:rsid w:val="009D734F"/>
    <w:rPr>
      <w:b/>
      <w:bCs/>
    </w:rPr>
  </w:style>
  <w:style w:type="paragraph" w:customStyle="1" w:styleId="10">
    <w:name w:val="Знак1"/>
    <w:basedOn w:val="a"/>
    <w:rsid w:val="0086287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86287A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2014-08-16T16:11:00Z</cp:lastPrinted>
  <dcterms:created xsi:type="dcterms:W3CDTF">2014-08-19T14:10:00Z</dcterms:created>
  <dcterms:modified xsi:type="dcterms:W3CDTF">2014-08-19T14:10:00Z</dcterms:modified>
</cp:coreProperties>
</file>